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700A11" w:rsidP="00C3687C">
      <w:pPr>
        <w:jc w:val="center"/>
        <w:rPr>
          <w:rFonts w:ascii="Arial" w:hAnsi="Arial" w:cs="Arial"/>
          <w:b/>
          <w:sz w:val="22"/>
          <w:szCs w:val="22"/>
        </w:rPr>
      </w:pPr>
      <w:r w:rsidRPr="00700A11">
        <w:rPr>
          <w:rFonts w:ascii="Arial" w:hAnsi="Arial" w:cs="Arial"/>
          <w:b/>
          <w:sz w:val="22"/>
          <w:szCs w:val="22"/>
        </w:rPr>
        <w:t>III/1292 Obrataň, ul. Nádražní</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00D81E57" w:rsidRPr="00E537C4">
        <w:rPr>
          <w:rFonts w:ascii="Arial" w:eastAsia="MS Mincho" w:hAnsi="Arial" w:cs="Arial"/>
          <w:sz w:val="22"/>
          <w:szCs w:val="22"/>
        </w:rPr>
        <w:t xml:space="preserve">Ing. Vladimír Novotný, </w:t>
      </w:r>
      <w:r w:rsidR="00E537C4" w:rsidRPr="00E537C4">
        <w:rPr>
          <w:rFonts w:ascii="Arial" w:eastAsia="MS Mincho" w:hAnsi="Arial" w:cs="Arial"/>
          <w:sz w:val="22"/>
          <w:szCs w:val="22"/>
        </w:rPr>
        <w:t xml:space="preserve">2. </w:t>
      </w:r>
      <w:r w:rsidR="00D81E57" w:rsidRPr="00E537C4">
        <w:rPr>
          <w:rFonts w:ascii="Arial" w:eastAsia="MS Mincho" w:hAnsi="Arial" w:cs="Arial"/>
          <w:sz w:val="22"/>
          <w:szCs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700A11">
        <w:rPr>
          <w:rFonts w:ascii="Arial" w:eastAsia="MS Mincho" w:hAnsi="Arial" w:cs="Arial"/>
          <w:sz w:val="22"/>
          <w:szCs w:val="22"/>
        </w:rPr>
        <w:t>Tomáš Pípal</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364308">
      <w:pPr>
        <w:pStyle w:val="Zkladntextodsazen21"/>
        <w:numPr>
          <w:ilvl w:val="1"/>
          <w:numId w:val="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00A11" w:rsidRPr="00700A11">
        <w:rPr>
          <w:rFonts w:ascii="Arial" w:hAnsi="Arial" w:cs="Arial"/>
          <w:b/>
          <w:sz w:val="22"/>
          <w:szCs w:val="22"/>
        </w:rPr>
        <w:t>III/1292 Obrataň, ul. Nádražní</w:t>
      </w:r>
      <w:r w:rsidR="00C9452E" w:rsidRPr="000D42B2">
        <w:rPr>
          <w:rFonts w:ascii="Arial" w:hAnsi="Arial" w:cs="Arial"/>
          <w:sz w:val="22"/>
          <w:szCs w:val="22"/>
        </w:rPr>
        <w:t xml:space="preserve">, která bude realizována dle projektové dokumentace </w:t>
      </w:r>
      <w:r w:rsidR="00364308" w:rsidRPr="00364308">
        <w:rPr>
          <w:rFonts w:ascii="Arial" w:hAnsi="Arial" w:cs="Arial"/>
          <w:sz w:val="22"/>
          <w:szCs w:val="22"/>
        </w:rPr>
        <w:t xml:space="preserve">„III/1292 Obrataň, ul. Nádražní“, vypracované ve stupni projektové dokumentace pro provádění stavby společností Dopravně inženýrská kancelář, s r.o., se sídlem </w:t>
      </w:r>
      <w:r w:rsidR="00364308" w:rsidRPr="00364308">
        <w:rPr>
          <w:rFonts w:ascii="Arial" w:hAnsi="Arial" w:cs="Arial"/>
          <w:sz w:val="22"/>
          <w:szCs w:val="22"/>
        </w:rPr>
        <w:lastRenderedPageBreak/>
        <w:t>Bozděchova 1668/13a, Pražské Předměstí, 500 02 Hradec Králové, IČO 27466868</w:t>
      </w:r>
      <w:r w:rsidR="004B1B14">
        <w:rPr>
          <w:rFonts w:ascii="Arial" w:hAnsi="Arial" w:cs="Arial"/>
          <w:sz w:val="22"/>
          <w:szCs w:val="22"/>
        </w:rPr>
        <w:t xml:space="preserve"> </w:t>
      </w:r>
      <w:r w:rsidR="004B1B14" w:rsidRPr="00D131CD">
        <w:rPr>
          <w:rFonts w:ascii="Arial" w:hAnsi="Arial" w:cs="Arial"/>
          <w:sz w:val="22"/>
          <w:szCs w:val="22"/>
        </w:rPr>
        <w:t xml:space="preserve">v členění stavebních objektů </w:t>
      </w:r>
      <w:r w:rsidR="004B1B14" w:rsidRPr="00D131CD">
        <w:rPr>
          <w:rFonts w:ascii="Arial" w:hAnsi="Arial" w:cs="Arial"/>
          <w:spacing w:val="-4"/>
          <w:sz w:val="22"/>
          <w:szCs w:val="22"/>
        </w:rPr>
        <w:t>(dle soupisu</w:t>
      </w:r>
      <w:r w:rsidR="004B1B14" w:rsidRPr="00D131CD">
        <w:rPr>
          <w:rFonts w:ascii="Arial" w:hAnsi="Arial" w:cs="Arial"/>
          <w:sz w:val="22"/>
          <w:szCs w:val="22"/>
        </w:rPr>
        <w:t xml:space="preserve"> prací)</w:t>
      </w:r>
      <w:r w:rsidR="004B1B14" w:rsidRPr="00D131CD">
        <w:rPr>
          <w:rFonts w:ascii="Arial" w:hAnsi="Arial" w:cs="Arial"/>
          <w:spacing w:val="-4"/>
          <w:sz w:val="22"/>
          <w:szCs w:val="22"/>
        </w:rPr>
        <w:t xml:space="preserve">, jejichž investorem je </w:t>
      </w:r>
      <w:bookmarkStart w:id="0" w:name="_GoBack"/>
      <w:bookmarkEnd w:id="0"/>
      <w:r w:rsidR="004B1B14" w:rsidRPr="00D131CD">
        <w:rPr>
          <w:rFonts w:ascii="Arial" w:hAnsi="Arial" w:cs="Arial"/>
          <w:spacing w:val="-4"/>
          <w:sz w:val="22"/>
          <w:szCs w:val="22"/>
        </w:rPr>
        <w:t>Kraj Vysočina</w:t>
      </w:r>
      <w:r w:rsidR="00DA106F" w:rsidRPr="000D42B2">
        <w:rPr>
          <w:rFonts w:ascii="Arial" w:hAnsi="Arial" w:cs="Arial"/>
          <w:sz w:val="22"/>
          <w:szCs w:val="22"/>
        </w:rPr>
        <w:t>.</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4839DE">
        <w:rPr>
          <w:rFonts w:ascii="Arial" w:hAnsi="Arial" w:cs="Arial"/>
          <w:b w:val="0"/>
          <w:bCs w:val="0"/>
          <w:sz w:val="22"/>
          <w:szCs w:val="22"/>
          <w:lang w:val="cs-CZ"/>
        </w:rPr>
        <w:t>4</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do 3</w:t>
      </w:r>
      <w:r w:rsidRPr="004D00AA">
        <w:rPr>
          <w:rFonts w:ascii="Arial" w:hAnsi="Arial" w:cs="Arial"/>
          <w:b w:val="0"/>
          <w:bCs w:val="0"/>
          <w:sz w:val="22"/>
          <w:szCs w:val="22"/>
          <w:lang w:val="cs-CZ"/>
        </w:rPr>
        <w:t>1</w:t>
      </w:r>
      <w:r w:rsidRPr="004D00AA">
        <w:rPr>
          <w:rFonts w:ascii="Arial" w:hAnsi="Arial" w:cs="Arial"/>
          <w:b w:val="0"/>
          <w:bCs w:val="0"/>
          <w:sz w:val="22"/>
          <w:szCs w:val="22"/>
        </w:rPr>
        <w:t xml:space="preserve">. </w:t>
      </w:r>
      <w:r w:rsidRPr="004D00AA">
        <w:rPr>
          <w:rFonts w:ascii="Arial" w:hAnsi="Arial" w:cs="Arial"/>
          <w:b w:val="0"/>
          <w:bCs w:val="0"/>
          <w:sz w:val="22"/>
          <w:szCs w:val="22"/>
          <w:lang w:val="cs-CZ"/>
        </w:rPr>
        <w:t>10</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4839DE">
        <w:rPr>
          <w:rFonts w:ascii="Arial" w:hAnsi="Arial" w:cs="Arial"/>
          <w:b w:val="0"/>
          <w:sz w:val="22"/>
          <w:szCs w:val="22"/>
          <w:lang w:val="cs-CZ"/>
        </w:rPr>
        <w:t>1</w:t>
      </w:r>
      <w:r w:rsidRPr="004D00AA">
        <w:rPr>
          <w:rFonts w:ascii="Arial" w:hAnsi="Arial" w:cs="Arial"/>
          <w:b w:val="0"/>
          <w:sz w:val="22"/>
          <w:szCs w:val="22"/>
        </w:rPr>
        <w:t>3. 0</w:t>
      </w:r>
      <w:r w:rsidR="004839DE">
        <w:rPr>
          <w:rFonts w:ascii="Arial" w:hAnsi="Arial" w:cs="Arial"/>
          <w:b w:val="0"/>
          <w:sz w:val="22"/>
          <w:szCs w:val="22"/>
          <w:lang w:val="cs-CZ"/>
        </w:rPr>
        <w:t>2</w:t>
      </w:r>
      <w:r w:rsidRPr="004D00AA">
        <w:rPr>
          <w:rFonts w:ascii="Arial" w:hAnsi="Arial" w:cs="Arial"/>
          <w:b w:val="0"/>
          <w:sz w:val="22"/>
          <w:szCs w:val="22"/>
        </w:rPr>
        <w:t>. 202</w:t>
      </w:r>
      <w:r w:rsidR="004D00AA" w:rsidRPr="004D00AA">
        <w:rPr>
          <w:rFonts w:ascii="Arial" w:hAnsi="Arial" w:cs="Arial"/>
          <w:b w:val="0"/>
          <w:sz w:val="22"/>
          <w:szCs w:val="22"/>
          <w:lang w:val="cs-CZ"/>
        </w:rPr>
        <w:t>6</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4839DE">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B7F43" w:rsidP="003B7F43">
            <w:pPr>
              <w:jc w:val="center"/>
              <w:rPr>
                <w:rFonts w:ascii="Arial" w:hAnsi="Arial" w:cs="Arial"/>
                <w:bCs/>
              </w:rPr>
            </w:pPr>
            <w:r w:rsidRPr="00C92A09">
              <w:rPr>
                <w:rFonts w:ascii="Arial" w:hAnsi="Arial" w:cs="Arial"/>
                <w:bCs/>
              </w:rPr>
              <w:t>1</w:t>
            </w:r>
            <w:r w:rsidR="00425D2C">
              <w:rPr>
                <w:rFonts w:ascii="Arial" w:hAnsi="Arial" w:cs="Arial"/>
                <w:bCs/>
              </w:rPr>
              <w:t>1</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3753A0">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3753A0">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3753A0" w:rsidRPr="003753A0">
        <w:rPr>
          <w:rFonts w:ascii="Arial" w:hAnsi="Arial" w:cs="Arial"/>
          <w:sz w:val="22"/>
          <w:szCs w:val="22"/>
        </w:rPr>
        <w:t>III/1292 Obrataň, ul. Nádražní.</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9D1234" w:rsidRDefault="009D1234" w:rsidP="009D1234">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4452D6" w:rsidRDefault="004452D6"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4452D6" w:rsidRPr="005C1B65" w:rsidRDefault="004452D6"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29. 6. 2021.</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E537C4" w:rsidRDefault="00E537C4" w:rsidP="00E537C4">
      <w:pPr>
        <w:pStyle w:val="Zkladntextodsazen"/>
        <w:jc w:val="both"/>
        <w:rPr>
          <w:rFonts w:ascii="Arial" w:eastAsia="MS Mincho" w:hAnsi="Arial" w:cs="Arial"/>
          <w:sz w:val="22"/>
          <w:szCs w:val="22"/>
        </w:rPr>
      </w:pPr>
      <w:r>
        <w:rPr>
          <w:rFonts w:ascii="Arial" w:eastAsia="MS Mincho" w:hAnsi="Arial" w:cs="Arial"/>
          <w:sz w:val="22"/>
        </w:rPr>
        <w:t>Ing. Vladimír Novotný</w:t>
      </w:r>
    </w:p>
    <w:p w:rsidR="00E537C4" w:rsidRDefault="00E537C4" w:rsidP="00E537C4">
      <w:pPr>
        <w:pStyle w:val="Zkladntextodsazen"/>
        <w:jc w:val="both"/>
        <w:rPr>
          <w:rFonts w:ascii="Arial" w:hAnsi="Arial" w:cs="Arial"/>
          <w:bCs/>
          <w:sz w:val="22"/>
          <w:szCs w:val="22"/>
        </w:rPr>
      </w:pPr>
      <w:r>
        <w:rPr>
          <w:rFonts w:ascii="Arial" w:eastAsia="MS Mincho" w:hAnsi="Arial" w:cs="Arial"/>
          <w:sz w:val="22"/>
        </w:rPr>
        <w:t>2. náměstek hejtmana</w:t>
      </w:r>
    </w:p>
    <w:p w:rsidR="00E07212" w:rsidRPr="005C1B65" w:rsidRDefault="00E07212" w:rsidP="00E537C4">
      <w:pPr>
        <w:pStyle w:val="Zkladntextodsazen"/>
        <w:jc w:val="both"/>
        <w:rPr>
          <w:rFonts w:ascii="Arial" w:hAnsi="Arial" w:cs="Arial"/>
          <w:b/>
          <w:sz w:val="22"/>
          <w:szCs w:val="22"/>
        </w:rPr>
      </w:pPr>
    </w:p>
    <w:sectPr w:rsidR="00E07212" w:rsidRPr="005C1B65" w:rsidSect="004452D6">
      <w:footerReference w:type="default" r:id="rId7"/>
      <w:headerReference w:type="first" r:id="rId8"/>
      <w:footnotePr>
        <w:pos w:val="beneathText"/>
      </w:footnotePr>
      <w:pgSz w:w="12240" w:h="15840"/>
      <w:pgMar w:top="1304" w:right="1134" w:bottom="130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4B1B14">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4B1B14">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3A2A"/>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4308"/>
    <w:rsid w:val="00365577"/>
    <w:rsid w:val="00365FF5"/>
    <w:rsid w:val="003679DC"/>
    <w:rsid w:val="00367AA0"/>
    <w:rsid w:val="003703E5"/>
    <w:rsid w:val="00371EB5"/>
    <w:rsid w:val="0037462F"/>
    <w:rsid w:val="003753A0"/>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452D6"/>
    <w:rsid w:val="004517EA"/>
    <w:rsid w:val="004558D4"/>
    <w:rsid w:val="004563E9"/>
    <w:rsid w:val="004839DE"/>
    <w:rsid w:val="00486011"/>
    <w:rsid w:val="0049639E"/>
    <w:rsid w:val="004A0046"/>
    <w:rsid w:val="004A4638"/>
    <w:rsid w:val="004B0178"/>
    <w:rsid w:val="004B1B14"/>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0A11"/>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07F0F"/>
    <w:rsid w:val="00817D71"/>
    <w:rsid w:val="00830556"/>
    <w:rsid w:val="00831549"/>
    <w:rsid w:val="00835B2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09DA"/>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234"/>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37C4"/>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622AD2"/>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965476819">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7</Pages>
  <Words>2878</Words>
  <Characters>16987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32</cp:revision>
  <cp:lastPrinted>2019-03-19T09:54:00Z</cp:lastPrinted>
  <dcterms:created xsi:type="dcterms:W3CDTF">2024-08-20T08:57:00Z</dcterms:created>
  <dcterms:modified xsi:type="dcterms:W3CDTF">2025-01-16T08:48:00Z</dcterms:modified>
</cp:coreProperties>
</file>